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A5F2" w14:textId="379C401D" w:rsidR="00A55975" w:rsidRDefault="00A55975">
      <w:pPr>
        <w:rPr>
          <w:color w:val="FF0000"/>
          <w:lang w:val="en-US"/>
        </w:rPr>
      </w:pPr>
      <w:r w:rsidRPr="00A55975">
        <w:rPr>
          <w:color w:val="FF0000"/>
          <w:highlight w:val="red"/>
          <w:lang w:val="en-US"/>
        </w:rPr>
        <w:t>_______________</w:t>
      </w:r>
      <w:r w:rsidRPr="00A55975">
        <w:rPr>
          <w:color w:val="FFFFFF" w:themeColor="background1"/>
          <w:highlight w:val="red"/>
          <w:lang w:val="en-US"/>
        </w:rPr>
        <w:t>Short- and Long-Term Causes of the Conquest of the Aztec</w:t>
      </w:r>
      <w:r w:rsidRPr="00A55975">
        <w:rPr>
          <w:color w:val="FF0000"/>
          <w:highlight w:val="red"/>
          <w:lang w:val="en-US"/>
        </w:rPr>
        <w:t>_______________</w:t>
      </w:r>
    </w:p>
    <w:tbl>
      <w:tblPr>
        <w:tblStyle w:val="TableGrid"/>
        <w:tblW w:w="0" w:type="auto"/>
        <w:tblLook w:val="04A0" w:firstRow="1" w:lastRow="0" w:firstColumn="1" w:lastColumn="0" w:noHBand="0" w:noVBand="1"/>
      </w:tblPr>
      <w:tblGrid>
        <w:gridCol w:w="4675"/>
        <w:gridCol w:w="4675"/>
      </w:tblGrid>
      <w:tr w:rsidR="00A55975" w14:paraId="2B4E36B8" w14:textId="77777777" w:rsidTr="00E21CD6">
        <w:tc>
          <w:tcPr>
            <w:tcW w:w="4675" w:type="dxa"/>
            <w:shd w:val="clear" w:color="auto" w:fill="FFFF00"/>
          </w:tcPr>
          <w:p w14:paraId="5BAF08A2" w14:textId="572FAD81" w:rsidR="00A55975" w:rsidRDefault="00A55975" w:rsidP="00A55975">
            <w:pPr>
              <w:jc w:val="center"/>
              <w:rPr>
                <w:lang w:val="en-US"/>
              </w:rPr>
            </w:pPr>
            <w:r>
              <w:rPr>
                <w:lang w:val="en-US"/>
              </w:rPr>
              <w:t>Event</w:t>
            </w:r>
          </w:p>
        </w:tc>
        <w:tc>
          <w:tcPr>
            <w:tcW w:w="4675" w:type="dxa"/>
            <w:shd w:val="clear" w:color="auto" w:fill="FFFF00"/>
          </w:tcPr>
          <w:p w14:paraId="64EB2097" w14:textId="43068AE5" w:rsidR="00A55975" w:rsidRDefault="00A55975" w:rsidP="00A55975">
            <w:pPr>
              <w:jc w:val="center"/>
              <w:rPr>
                <w:lang w:val="en-US"/>
              </w:rPr>
            </w:pPr>
            <w:r>
              <w:rPr>
                <w:lang w:val="en-US"/>
              </w:rPr>
              <w:t>Description</w:t>
            </w:r>
          </w:p>
        </w:tc>
      </w:tr>
      <w:tr w:rsidR="00A55975" w14:paraId="5DC1FCFC" w14:textId="77777777" w:rsidTr="00AF10FC">
        <w:tc>
          <w:tcPr>
            <w:tcW w:w="4675" w:type="dxa"/>
            <w:shd w:val="clear" w:color="auto" w:fill="F2CEED" w:themeFill="accent5" w:themeFillTint="33"/>
          </w:tcPr>
          <w:p w14:paraId="311C3C2B" w14:textId="77777777" w:rsidR="00AF10FC" w:rsidRDefault="00AF10FC" w:rsidP="00A55975">
            <w:pPr>
              <w:jc w:val="center"/>
              <w:rPr>
                <w:lang w:val="en-US"/>
              </w:rPr>
            </w:pPr>
          </w:p>
          <w:p w14:paraId="767B20E9" w14:textId="77777777" w:rsidR="00AF10FC" w:rsidRDefault="00AF10FC" w:rsidP="00A55975">
            <w:pPr>
              <w:jc w:val="center"/>
              <w:rPr>
                <w:lang w:val="en-US"/>
              </w:rPr>
            </w:pPr>
          </w:p>
          <w:p w14:paraId="65CE564E" w14:textId="77777777" w:rsidR="00AF10FC" w:rsidRDefault="00AF10FC" w:rsidP="00A55975">
            <w:pPr>
              <w:jc w:val="center"/>
              <w:rPr>
                <w:lang w:val="en-US"/>
              </w:rPr>
            </w:pPr>
          </w:p>
          <w:p w14:paraId="7295FFF7" w14:textId="6CAA8C1E" w:rsidR="00A55975" w:rsidRDefault="00A55975" w:rsidP="00A55975">
            <w:pPr>
              <w:jc w:val="center"/>
              <w:rPr>
                <w:lang w:val="en-US"/>
              </w:rPr>
            </w:pPr>
            <w:r>
              <w:rPr>
                <w:lang w:val="en-US"/>
              </w:rPr>
              <w:t>Cortes’ Boredom</w:t>
            </w:r>
          </w:p>
        </w:tc>
        <w:tc>
          <w:tcPr>
            <w:tcW w:w="4675" w:type="dxa"/>
            <w:shd w:val="clear" w:color="auto" w:fill="B3E5A1" w:themeFill="accent6" w:themeFillTint="66"/>
          </w:tcPr>
          <w:p w14:paraId="7F899FBC" w14:textId="3832F93E" w:rsidR="00A55975" w:rsidRDefault="00DB2F07">
            <w:pPr>
              <w:rPr>
                <w:lang w:val="en-US"/>
              </w:rPr>
            </w:pPr>
            <w:r>
              <w:rPr>
                <w:lang w:val="en-US"/>
              </w:rPr>
              <w:t>Columbus’ governorship had been a disaster. The Spanish had been unable to coerce the population into providing labour, and besides they had already been exterminated by 1519. There was little exploitable gold and Spanish crops had not grown.</w:t>
            </w:r>
          </w:p>
        </w:tc>
      </w:tr>
      <w:tr w:rsidR="00A55975" w14:paraId="5481B7A3" w14:textId="77777777" w:rsidTr="00E83896">
        <w:tc>
          <w:tcPr>
            <w:tcW w:w="4675" w:type="dxa"/>
            <w:shd w:val="clear" w:color="auto" w:fill="E59EDC" w:themeFill="accent5" w:themeFillTint="66"/>
          </w:tcPr>
          <w:p w14:paraId="06EAAD29" w14:textId="77777777" w:rsidR="00AF10FC" w:rsidRDefault="00AF10FC" w:rsidP="00A55975">
            <w:pPr>
              <w:jc w:val="center"/>
              <w:rPr>
                <w:lang w:val="en-US"/>
              </w:rPr>
            </w:pPr>
          </w:p>
          <w:p w14:paraId="7FCA9D82" w14:textId="77777777" w:rsidR="00AF10FC" w:rsidRDefault="00AF10FC" w:rsidP="00A55975">
            <w:pPr>
              <w:jc w:val="center"/>
              <w:rPr>
                <w:lang w:val="en-US"/>
              </w:rPr>
            </w:pPr>
          </w:p>
          <w:p w14:paraId="76133BF7" w14:textId="7401B005" w:rsidR="00A55975" w:rsidRDefault="009E562E" w:rsidP="00A55975">
            <w:pPr>
              <w:jc w:val="center"/>
              <w:rPr>
                <w:lang w:val="en-US"/>
              </w:rPr>
            </w:pPr>
            <w:r>
              <w:rPr>
                <w:lang w:val="en-US"/>
              </w:rPr>
              <w:t>Cordoba’s Expedition</w:t>
            </w:r>
          </w:p>
        </w:tc>
        <w:tc>
          <w:tcPr>
            <w:tcW w:w="4675" w:type="dxa"/>
            <w:shd w:val="clear" w:color="auto" w:fill="D9F2D0" w:themeFill="accent6" w:themeFillTint="33"/>
          </w:tcPr>
          <w:p w14:paraId="5AF06C90" w14:textId="5EB9D1CB" w:rsidR="00A55975" w:rsidRDefault="00171B51">
            <w:pPr>
              <w:rPr>
                <w:lang w:val="en-US"/>
              </w:rPr>
            </w:pPr>
            <w:r>
              <w:rPr>
                <w:lang w:val="en-US"/>
              </w:rPr>
              <w:t xml:space="preserve">Upon reaching the small island, Cortes first discovered the inhabitants practiced human sacrifice. Outraged he now had an added religious justification for </w:t>
            </w:r>
            <w:proofErr w:type="spellStart"/>
            <w:r>
              <w:rPr>
                <w:lang w:val="en-US"/>
              </w:rPr>
              <w:t>subjecating</w:t>
            </w:r>
            <w:proofErr w:type="spellEnd"/>
            <w:r>
              <w:rPr>
                <w:lang w:val="en-US"/>
              </w:rPr>
              <w:t xml:space="preserve"> the Mexica.</w:t>
            </w:r>
          </w:p>
        </w:tc>
      </w:tr>
      <w:tr w:rsidR="00A55975" w14:paraId="2D716ADC" w14:textId="77777777" w:rsidTr="00AF10FC">
        <w:tc>
          <w:tcPr>
            <w:tcW w:w="4675" w:type="dxa"/>
            <w:shd w:val="clear" w:color="auto" w:fill="F2CEED" w:themeFill="accent5" w:themeFillTint="33"/>
          </w:tcPr>
          <w:p w14:paraId="56B746E1" w14:textId="77777777" w:rsidR="00AF10FC" w:rsidRDefault="00AF10FC" w:rsidP="00A55975">
            <w:pPr>
              <w:jc w:val="center"/>
              <w:rPr>
                <w:lang w:val="en-US"/>
              </w:rPr>
            </w:pPr>
          </w:p>
          <w:p w14:paraId="05D6A388" w14:textId="77777777" w:rsidR="00AF10FC" w:rsidRDefault="00AF10FC" w:rsidP="00A55975">
            <w:pPr>
              <w:jc w:val="center"/>
              <w:rPr>
                <w:lang w:val="en-US"/>
              </w:rPr>
            </w:pPr>
          </w:p>
          <w:p w14:paraId="0F6ED490" w14:textId="164C57F3" w:rsidR="00A55975" w:rsidRDefault="00821751" w:rsidP="00AF10FC">
            <w:pPr>
              <w:jc w:val="center"/>
              <w:rPr>
                <w:lang w:val="en-US"/>
              </w:rPr>
            </w:pPr>
            <w:r>
              <w:rPr>
                <w:lang w:val="en-US"/>
              </w:rPr>
              <w:t>Founding of Vera Cruz</w:t>
            </w:r>
          </w:p>
        </w:tc>
        <w:tc>
          <w:tcPr>
            <w:tcW w:w="4675" w:type="dxa"/>
            <w:shd w:val="clear" w:color="auto" w:fill="B3E5A1" w:themeFill="accent6" w:themeFillTint="66"/>
          </w:tcPr>
          <w:p w14:paraId="29DD64D1" w14:textId="1F7DE394" w:rsidR="00A55975" w:rsidRDefault="00171B51">
            <w:pPr>
              <w:rPr>
                <w:lang w:val="en-US"/>
              </w:rPr>
            </w:pPr>
            <w:r>
              <w:rPr>
                <w:lang w:val="en-US"/>
              </w:rPr>
              <w:t>The good fortune of finding the two translators allowed Cortes to learn of the Aztec’s wealth as well as its numerous enemies which could become potential allies.</w:t>
            </w:r>
          </w:p>
        </w:tc>
      </w:tr>
      <w:tr w:rsidR="00A55975" w14:paraId="4B967202" w14:textId="77777777" w:rsidTr="00E83896">
        <w:tc>
          <w:tcPr>
            <w:tcW w:w="4675" w:type="dxa"/>
            <w:shd w:val="clear" w:color="auto" w:fill="E59EDC" w:themeFill="accent5" w:themeFillTint="66"/>
          </w:tcPr>
          <w:p w14:paraId="1737B7AA" w14:textId="77777777" w:rsidR="00AF10FC" w:rsidRDefault="00AF10FC" w:rsidP="00A55975">
            <w:pPr>
              <w:jc w:val="center"/>
              <w:rPr>
                <w:lang w:val="en-US"/>
              </w:rPr>
            </w:pPr>
          </w:p>
          <w:p w14:paraId="731D57F4" w14:textId="0DA893B8" w:rsidR="00A55975" w:rsidRDefault="00A55975" w:rsidP="00A55975">
            <w:pPr>
              <w:jc w:val="center"/>
              <w:rPr>
                <w:lang w:val="en-US"/>
              </w:rPr>
            </w:pPr>
            <w:r>
              <w:rPr>
                <w:lang w:val="en-US"/>
              </w:rPr>
              <w:t>Failure at Santo Domingo</w:t>
            </w:r>
          </w:p>
        </w:tc>
        <w:tc>
          <w:tcPr>
            <w:tcW w:w="4675" w:type="dxa"/>
            <w:shd w:val="clear" w:color="auto" w:fill="D9F2D0" w:themeFill="accent6" w:themeFillTint="33"/>
          </w:tcPr>
          <w:p w14:paraId="47C42A45" w14:textId="13FAED7F" w:rsidR="00A55975" w:rsidRDefault="00171B51">
            <w:pPr>
              <w:rPr>
                <w:lang w:val="en-US"/>
              </w:rPr>
            </w:pPr>
            <w:r>
              <w:rPr>
                <w:lang w:val="en-US"/>
              </w:rPr>
              <w:t xml:space="preserve">In August 1519 Cortes took the bold move of scuttling his fleet to ensure that his men had no option but to follow him to Tenochtitlan. </w:t>
            </w:r>
          </w:p>
        </w:tc>
      </w:tr>
      <w:tr w:rsidR="00A55975" w14:paraId="4786F7B3" w14:textId="77777777" w:rsidTr="00AF10FC">
        <w:tc>
          <w:tcPr>
            <w:tcW w:w="4675" w:type="dxa"/>
            <w:shd w:val="clear" w:color="auto" w:fill="F2CEED" w:themeFill="accent5" w:themeFillTint="33"/>
          </w:tcPr>
          <w:p w14:paraId="07A4412C" w14:textId="77777777" w:rsidR="00AF10FC" w:rsidRDefault="00AF10FC" w:rsidP="00A55975">
            <w:pPr>
              <w:jc w:val="center"/>
              <w:rPr>
                <w:lang w:val="en-US"/>
              </w:rPr>
            </w:pPr>
          </w:p>
          <w:p w14:paraId="65A08181" w14:textId="4F8DA29D" w:rsidR="00A55975" w:rsidRDefault="009E562E" w:rsidP="00A55975">
            <w:pPr>
              <w:jc w:val="center"/>
              <w:rPr>
                <w:lang w:val="en-US"/>
              </w:rPr>
            </w:pPr>
            <w:r>
              <w:rPr>
                <w:lang w:val="en-US"/>
              </w:rPr>
              <w:t>Montezuma’s Welcome</w:t>
            </w:r>
          </w:p>
        </w:tc>
        <w:tc>
          <w:tcPr>
            <w:tcW w:w="4675" w:type="dxa"/>
            <w:shd w:val="clear" w:color="auto" w:fill="B3E5A1" w:themeFill="accent6" w:themeFillTint="66"/>
          </w:tcPr>
          <w:p w14:paraId="59951657" w14:textId="5F9DF1AC" w:rsidR="00A55975" w:rsidRDefault="00DB2F07">
            <w:pPr>
              <w:rPr>
                <w:lang w:val="en-US"/>
              </w:rPr>
            </w:pPr>
            <w:r>
              <w:rPr>
                <w:lang w:val="en-US"/>
              </w:rPr>
              <w:t>He had received an encomienda and administrative responsibilities around Santiago de Cuba. However, this was not the reason he ventured to the New World.</w:t>
            </w:r>
          </w:p>
        </w:tc>
      </w:tr>
      <w:tr w:rsidR="00A55975" w14:paraId="186FBF0D" w14:textId="77777777" w:rsidTr="00E83896">
        <w:tc>
          <w:tcPr>
            <w:tcW w:w="4675" w:type="dxa"/>
            <w:shd w:val="clear" w:color="auto" w:fill="E59EDC" w:themeFill="accent5" w:themeFillTint="66"/>
          </w:tcPr>
          <w:p w14:paraId="1178E591" w14:textId="77777777" w:rsidR="00AF10FC" w:rsidRDefault="00AF10FC" w:rsidP="00A55975">
            <w:pPr>
              <w:jc w:val="center"/>
              <w:rPr>
                <w:lang w:val="en-US"/>
              </w:rPr>
            </w:pPr>
          </w:p>
          <w:p w14:paraId="69DF2A91" w14:textId="77777777" w:rsidR="00AF10FC" w:rsidRDefault="00AF10FC" w:rsidP="00A55975">
            <w:pPr>
              <w:jc w:val="center"/>
              <w:rPr>
                <w:lang w:val="en-US"/>
              </w:rPr>
            </w:pPr>
          </w:p>
          <w:p w14:paraId="53E1D518" w14:textId="77777777" w:rsidR="00AF10FC" w:rsidRDefault="00AF10FC" w:rsidP="00A55975">
            <w:pPr>
              <w:jc w:val="center"/>
              <w:rPr>
                <w:lang w:val="en-US"/>
              </w:rPr>
            </w:pPr>
          </w:p>
          <w:p w14:paraId="1FD95DAE" w14:textId="3170EA86" w:rsidR="00A55975" w:rsidRDefault="00A55975" w:rsidP="00A55975">
            <w:pPr>
              <w:jc w:val="center"/>
              <w:rPr>
                <w:lang w:val="en-US"/>
              </w:rPr>
            </w:pPr>
            <w:r>
              <w:rPr>
                <w:lang w:val="en-US"/>
              </w:rPr>
              <w:t xml:space="preserve">Victory over the </w:t>
            </w:r>
            <w:proofErr w:type="spellStart"/>
            <w:r>
              <w:rPr>
                <w:lang w:val="en-US"/>
              </w:rPr>
              <w:t>Tabascans</w:t>
            </w:r>
            <w:proofErr w:type="spellEnd"/>
          </w:p>
        </w:tc>
        <w:tc>
          <w:tcPr>
            <w:tcW w:w="4675" w:type="dxa"/>
            <w:shd w:val="clear" w:color="auto" w:fill="D9F2D0" w:themeFill="accent6" w:themeFillTint="33"/>
          </w:tcPr>
          <w:p w14:paraId="70EB92E8" w14:textId="5EE47E89" w:rsidR="00A55975" w:rsidRDefault="00172E03">
            <w:pPr>
              <w:rPr>
                <w:lang w:val="en-US"/>
              </w:rPr>
            </w:pPr>
            <w:r>
              <w:rPr>
                <w:lang w:val="en-US"/>
              </w:rPr>
              <w:t xml:space="preserve">There was little oversight of the New World. Royal control had been shaky since the death of Isabella. Charles V had secured the throne in 1517, but then had been rocked by the </w:t>
            </w:r>
            <w:proofErr w:type="spellStart"/>
            <w:r>
              <w:rPr>
                <w:lang w:val="en-US"/>
              </w:rPr>
              <w:t>Comunero</w:t>
            </w:r>
            <w:proofErr w:type="spellEnd"/>
            <w:r>
              <w:rPr>
                <w:lang w:val="en-US"/>
              </w:rPr>
              <w:t xml:space="preserve"> revolt. His attempts to become Holy Roman Emperor not only absorbed much of his </w:t>
            </w:r>
            <w:proofErr w:type="gramStart"/>
            <w:r>
              <w:rPr>
                <w:lang w:val="en-US"/>
              </w:rPr>
              <w:t>time, but</w:t>
            </w:r>
            <w:proofErr w:type="gramEnd"/>
            <w:r>
              <w:rPr>
                <w:lang w:val="en-US"/>
              </w:rPr>
              <w:t xml:space="preserve"> left him financially drained. </w:t>
            </w:r>
          </w:p>
        </w:tc>
      </w:tr>
      <w:tr w:rsidR="00A55975" w14:paraId="70BF0424" w14:textId="77777777" w:rsidTr="00AF10FC">
        <w:tc>
          <w:tcPr>
            <w:tcW w:w="4675" w:type="dxa"/>
            <w:shd w:val="clear" w:color="auto" w:fill="F2CEED" w:themeFill="accent5" w:themeFillTint="33"/>
          </w:tcPr>
          <w:p w14:paraId="645C3251" w14:textId="77777777" w:rsidR="00AF10FC" w:rsidRDefault="00AF10FC" w:rsidP="00A55975">
            <w:pPr>
              <w:jc w:val="center"/>
              <w:rPr>
                <w:lang w:val="en-US"/>
              </w:rPr>
            </w:pPr>
          </w:p>
          <w:p w14:paraId="54BB453A" w14:textId="77777777" w:rsidR="00AF10FC" w:rsidRDefault="00AF10FC" w:rsidP="00A55975">
            <w:pPr>
              <w:jc w:val="center"/>
              <w:rPr>
                <w:lang w:val="en-US"/>
              </w:rPr>
            </w:pPr>
          </w:p>
          <w:p w14:paraId="122BF025" w14:textId="77777777" w:rsidR="00AF10FC" w:rsidRDefault="00AF10FC" w:rsidP="00A55975">
            <w:pPr>
              <w:jc w:val="center"/>
              <w:rPr>
                <w:lang w:val="en-US"/>
              </w:rPr>
            </w:pPr>
          </w:p>
          <w:p w14:paraId="12011770" w14:textId="5C78679E" w:rsidR="00A55975" w:rsidRDefault="009E562E" w:rsidP="00A55975">
            <w:pPr>
              <w:jc w:val="center"/>
              <w:rPr>
                <w:lang w:val="en-US"/>
              </w:rPr>
            </w:pPr>
            <w:r>
              <w:rPr>
                <w:lang w:val="en-US"/>
              </w:rPr>
              <w:t>Reconquista</w:t>
            </w:r>
          </w:p>
        </w:tc>
        <w:tc>
          <w:tcPr>
            <w:tcW w:w="4675" w:type="dxa"/>
            <w:shd w:val="clear" w:color="auto" w:fill="B3E5A1" w:themeFill="accent6" w:themeFillTint="66"/>
          </w:tcPr>
          <w:p w14:paraId="69BDDCB3" w14:textId="77777777" w:rsidR="00A55975" w:rsidRDefault="00172E03">
            <w:pPr>
              <w:rPr>
                <w:lang w:val="en-US"/>
              </w:rPr>
            </w:pPr>
            <w:r>
              <w:rPr>
                <w:lang w:val="en-US"/>
              </w:rPr>
              <w:t xml:space="preserve">The agreement with </w:t>
            </w:r>
            <w:proofErr w:type="spellStart"/>
            <w:r>
              <w:rPr>
                <w:lang w:val="en-US"/>
              </w:rPr>
              <w:t>Tlacochcaltal</w:t>
            </w:r>
            <w:proofErr w:type="spellEnd"/>
            <w:r>
              <w:rPr>
                <w:lang w:val="en-US"/>
              </w:rPr>
              <w:t xml:space="preserve"> gave Cortes an understanding of the functioning of the Aztec and sufficient porters and cooks to facilitate the march to the Valley of Mexico.</w:t>
            </w:r>
          </w:p>
          <w:p w14:paraId="367FB610" w14:textId="77777777" w:rsidR="00AF10FC" w:rsidRDefault="00AF10FC">
            <w:pPr>
              <w:rPr>
                <w:lang w:val="en-US"/>
              </w:rPr>
            </w:pPr>
          </w:p>
          <w:p w14:paraId="4EECE2A0" w14:textId="0F792280" w:rsidR="00AF10FC" w:rsidRDefault="00AF10FC">
            <w:pPr>
              <w:rPr>
                <w:lang w:val="en-US"/>
              </w:rPr>
            </w:pPr>
          </w:p>
        </w:tc>
      </w:tr>
      <w:tr w:rsidR="00A55975" w14:paraId="3AA85543" w14:textId="77777777" w:rsidTr="00E83896">
        <w:tc>
          <w:tcPr>
            <w:tcW w:w="4675" w:type="dxa"/>
            <w:shd w:val="clear" w:color="auto" w:fill="E59EDC" w:themeFill="accent5" w:themeFillTint="66"/>
          </w:tcPr>
          <w:p w14:paraId="68FC32D4" w14:textId="77777777" w:rsidR="00AF10FC" w:rsidRDefault="00AF10FC" w:rsidP="00A55975">
            <w:pPr>
              <w:jc w:val="center"/>
              <w:rPr>
                <w:lang w:val="en-US"/>
              </w:rPr>
            </w:pPr>
          </w:p>
          <w:p w14:paraId="6B0EC81F" w14:textId="3AA86374" w:rsidR="00A55975" w:rsidRDefault="00A55975" w:rsidP="00A55975">
            <w:pPr>
              <w:jc w:val="center"/>
              <w:rPr>
                <w:lang w:val="en-US"/>
              </w:rPr>
            </w:pPr>
            <w:r>
              <w:rPr>
                <w:lang w:val="en-US"/>
              </w:rPr>
              <w:t>Arrival in Cozumel</w:t>
            </w:r>
          </w:p>
        </w:tc>
        <w:tc>
          <w:tcPr>
            <w:tcW w:w="4675" w:type="dxa"/>
            <w:shd w:val="clear" w:color="auto" w:fill="D9F2D0" w:themeFill="accent6" w:themeFillTint="33"/>
          </w:tcPr>
          <w:p w14:paraId="31202E98" w14:textId="760318FE" w:rsidR="00A55975" w:rsidRDefault="00172E03">
            <w:pPr>
              <w:rPr>
                <w:lang w:val="en-US"/>
              </w:rPr>
            </w:pPr>
            <w:r>
              <w:rPr>
                <w:lang w:val="en-US"/>
              </w:rPr>
              <w:t xml:space="preserve">The relationship between the two men in Cuba deteriorated. Mainly Velazquez objected to Cortes’ treatment of his sister-in-law Catalina Suarez. </w:t>
            </w:r>
          </w:p>
        </w:tc>
      </w:tr>
      <w:tr w:rsidR="00A55975" w14:paraId="25B02207" w14:textId="77777777" w:rsidTr="00AF10FC">
        <w:tc>
          <w:tcPr>
            <w:tcW w:w="4675" w:type="dxa"/>
            <w:shd w:val="clear" w:color="auto" w:fill="F2CEED" w:themeFill="accent5" w:themeFillTint="33"/>
          </w:tcPr>
          <w:p w14:paraId="09340F2C" w14:textId="77777777" w:rsidR="00AF10FC" w:rsidRDefault="00AF10FC" w:rsidP="00A55975">
            <w:pPr>
              <w:jc w:val="center"/>
              <w:rPr>
                <w:lang w:val="en-US"/>
              </w:rPr>
            </w:pPr>
          </w:p>
          <w:p w14:paraId="265B3BE1" w14:textId="77777777" w:rsidR="00AF10FC" w:rsidRDefault="00AF10FC" w:rsidP="00A55975">
            <w:pPr>
              <w:jc w:val="center"/>
              <w:rPr>
                <w:lang w:val="en-US"/>
              </w:rPr>
            </w:pPr>
          </w:p>
          <w:p w14:paraId="66DBAF39" w14:textId="2D36B219" w:rsidR="00A55975" w:rsidRDefault="009E562E" w:rsidP="00A55975">
            <w:pPr>
              <w:jc w:val="center"/>
              <w:rPr>
                <w:lang w:val="en-US"/>
              </w:rPr>
            </w:pPr>
            <w:r>
              <w:rPr>
                <w:lang w:val="en-US"/>
              </w:rPr>
              <w:t>Aguilar and Malinche</w:t>
            </w:r>
          </w:p>
        </w:tc>
        <w:tc>
          <w:tcPr>
            <w:tcW w:w="4675" w:type="dxa"/>
            <w:shd w:val="clear" w:color="auto" w:fill="B3E5A1" w:themeFill="accent6" w:themeFillTint="66"/>
          </w:tcPr>
          <w:p w14:paraId="14DE0D47" w14:textId="6292D65D" w:rsidR="00A55975" w:rsidRDefault="003C06A8">
            <w:pPr>
              <w:rPr>
                <w:lang w:val="en-US"/>
              </w:rPr>
            </w:pPr>
            <w:r>
              <w:rPr>
                <w:lang w:val="en-US"/>
              </w:rPr>
              <w:t>From the 1530s the Franciscans reported that at Cortes arrival he had been acclaimed as Quetzalcoatl. He then decided to use this superstition to get the Aztec to submit to him.</w:t>
            </w:r>
          </w:p>
        </w:tc>
      </w:tr>
      <w:tr w:rsidR="00A55975" w14:paraId="51D8B527" w14:textId="77777777" w:rsidTr="00E83896">
        <w:tc>
          <w:tcPr>
            <w:tcW w:w="4675" w:type="dxa"/>
            <w:shd w:val="clear" w:color="auto" w:fill="E59EDC" w:themeFill="accent5" w:themeFillTint="66"/>
          </w:tcPr>
          <w:p w14:paraId="601D7272" w14:textId="77777777" w:rsidR="00AF10FC" w:rsidRDefault="00AF10FC" w:rsidP="00A55975">
            <w:pPr>
              <w:jc w:val="center"/>
              <w:rPr>
                <w:lang w:val="en-US"/>
              </w:rPr>
            </w:pPr>
          </w:p>
          <w:p w14:paraId="2D33D0B0" w14:textId="77777777" w:rsidR="00AF10FC" w:rsidRDefault="00AF10FC" w:rsidP="00A55975">
            <w:pPr>
              <w:jc w:val="center"/>
              <w:rPr>
                <w:lang w:val="en-US"/>
              </w:rPr>
            </w:pPr>
          </w:p>
          <w:p w14:paraId="71163A16" w14:textId="64BC7726" w:rsidR="00A55975" w:rsidRDefault="00A55975" w:rsidP="00A55975">
            <w:pPr>
              <w:jc w:val="center"/>
              <w:rPr>
                <w:lang w:val="en-US"/>
              </w:rPr>
            </w:pPr>
            <w:r>
              <w:rPr>
                <w:lang w:val="en-US"/>
              </w:rPr>
              <w:t>Frontier Mindset</w:t>
            </w:r>
          </w:p>
        </w:tc>
        <w:tc>
          <w:tcPr>
            <w:tcW w:w="4675" w:type="dxa"/>
            <w:shd w:val="clear" w:color="auto" w:fill="D9F2D0" w:themeFill="accent6" w:themeFillTint="33"/>
          </w:tcPr>
          <w:p w14:paraId="7CBF4C22" w14:textId="0AD92640" w:rsidR="00A55975" w:rsidRDefault="00DB2F07">
            <w:pPr>
              <w:rPr>
                <w:lang w:val="en-US"/>
              </w:rPr>
            </w:pPr>
            <w:r>
              <w:rPr>
                <w:lang w:val="en-US"/>
              </w:rPr>
              <w:t xml:space="preserve">Cortes claimed that the Aztec emperor had surrendered his kingdom to him at their first meeting. Therefore, all subsequent actions would be to punish a disobedient vassal. </w:t>
            </w:r>
          </w:p>
        </w:tc>
      </w:tr>
      <w:tr w:rsidR="00A55975" w14:paraId="3E2A9DE4" w14:textId="77777777" w:rsidTr="00AF10FC">
        <w:tc>
          <w:tcPr>
            <w:tcW w:w="4675" w:type="dxa"/>
            <w:shd w:val="clear" w:color="auto" w:fill="F2CEED" w:themeFill="accent5" w:themeFillTint="33"/>
          </w:tcPr>
          <w:p w14:paraId="3419C2C6" w14:textId="77777777" w:rsidR="00AF10FC" w:rsidRDefault="00AF10FC" w:rsidP="00A55975">
            <w:pPr>
              <w:jc w:val="center"/>
              <w:rPr>
                <w:lang w:val="en-US"/>
              </w:rPr>
            </w:pPr>
          </w:p>
          <w:p w14:paraId="73D699D9" w14:textId="77777777" w:rsidR="00AF10FC" w:rsidRDefault="00AF10FC" w:rsidP="00A55975">
            <w:pPr>
              <w:jc w:val="center"/>
              <w:rPr>
                <w:lang w:val="en-US"/>
              </w:rPr>
            </w:pPr>
          </w:p>
          <w:p w14:paraId="43DD130E" w14:textId="77777777" w:rsidR="00AF10FC" w:rsidRDefault="00AF10FC" w:rsidP="00A55975">
            <w:pPr>
              <w:jc w:val="center"/>
              <w:rPr>
                <w:lang w:val="en-US"/>
              </w:rPr>
            </w:pPr>
          </w:p>
          <w:p w14:paraId="01AA7C4D" w14:textId="0AD90D3A" w:rsidR="00A55975" w:rsidRDefault="009E562E" w:rsidP="00A55975">
            <w:pPr>
              <w:jc w:val="center"/>
              <w:rPr>
                <w:lang w:val="en-US"/>
              </w:rPr>
            </w:pPr>
            <w:r>
              <w:rPr>
                <w:lang w:val="en-US"/>
              </w:rPr>
              <w:t>Burning of the Ships</w:t>
            </w:r>
          </w:p>
        </w:tc>
        <w:tc>
          <w:tcPr>
            <w:tcW w:w="4675" w:type="dxa"/>
            <w:shd w:val="clear" w:color="auto" w:fill="B3E5A1" w:themeFill="accent6" w:themeFillTint="66"/>
          </w:tcPr>
          <w:p w14:paraId="046F555E" w14:textId="428474B9" w:rsidR="00A55975" w:rsidRDefault="00DB2F07">
            <w:pPr>
              <w:rPr>
                <w:lang w:val="en-US"/>
              </w:rPr>
            </w:pPr>
            <w:r>
              <w:rPr>
                <w:lang w:val="en-US"/>
              </w:rPr>
              <w:t xml:space="preserve">In their first engagement in Mesoamerica the Spaniards defeated the 25,000 strong </w:t>
            </w:r>
            <w:proofErr w:type="gramStart"/>
            <w:r w:rsidR="003D0E25">
              <w:rPr>
                <w:lang w:val="en-US"/>
              </w:rPr>
              <w:t>force</w:t>
            </w:r>
            <w:proofErr w:type="gramEnd"/>
            <w:r w:rsidR="003D0E25">
              <w:rPr>
                <w:lang w:val="en-US"/>
              </w:rPr>
              <w:t xml:space="preserve"> for no losses. It gave Cortes a false sense of superiority – not </w:t>
            </w:r>
            <w:proofErr w:type="spellStart"/>
            <w:r w:rsidR="003D0E25">
              <w:rPr>
                <w:lang w:val="en-US"/>
              </w:rPr>
              <w:t>realising</w:t>
            </w:r>
            <w:proofErr w:type="spellEnd"/>
            <w:r w:rsidR="003D0E25">
              <w:rPr>
                <w:lang w:val="en-US"/>
              </w:rPr>
              <w:t xml:space="preserve"> these coastal dwellers were far weaker than the Aztec.</w:t>
            </w:r>
          </w:p>
        </w:tc>
      </w:tr>
      <w:tr w:rsidR="00A55975" w14:paraId="04296981" w14:textId="77777777" w:rsidTr="00E83896">
        <w:tc>
          <w:tcPr>
            <w:tcW w:w="4675" w:type="dxa"/>
            <w:shd w:val="clear" w:color="auto" w:fill="E59EDC" w:themeFill="accent5" w:themeFillTint="66"/>
          </w:tcPr>
          <w:p w14:paraId="5633331A" w14:textId="77777777" w:rsidR="00AF10FC" w:rsidRDefault="00AF10FC" w:rsidP="00A55975">
            <w:pPr>
              <w:jc w:val="center"/>
              <w:rPr>
                <w:lang w:val="en-US"/>
              </w:rPr>
            </w:pPr>
          </w:p>
          <w:p w14:paraId="7646FA55" w14:textId="77777777" w:rsidR="00AF10FC" w:rsidRDefault="00AF10FC" w:rsidP="00A55975">
            <w:pPr>
              <w:jc w:val="center"/>
              <w:rPr>
                <w:lang w:val="en-US"/>
              </w:rPr>
            </w:pPr>
          </w:p>
          <w:p w14:paraId="03F7FAC8" w14:textId="053C52F3" w:rsidR="00A55975" w:rsidRDefault="009E562E" w:rsidP="00A55975">
            <w:pPr>
              <w:jc w:val="center"/>
              <w:rPr>
                <w:lang w:val="en-US"/>
              </w:rPr>
            </w:pPr>
            <w:r>
              <w:rPr>
                <w:lang w:val="en-US"/>
              </w:rPr>
              <w:t xml:space="preserve">Rift with Velazquez </w:t>
            </w:r>
          </w:p>
        </w:tc>
        <w:tc>
          <w:tcPr>
            <w:tcW w:w="4675" w:type="dxa"/>
            <w:shd w:val="clear" w:color="auto" w:fill="D9F2D0" w:themeFill="accent6" w:themeFillTint="33"/>
          </w:tcPr>
          <w:p w14:paraId="5B5C6F5F" w14:textId="24D1143D" w:rsidR="00A55975" w:rsidRDefault="003C06A8">
            <w:pPr>
              <w:rPr>
                <w:lang w:val="en-US"/>
              </w:rPr>
            </w:pPr>
            <w:r>
              <w:rPr>
                <w:lang w:val="en-US"/>
              </w:rPr>
              <w:t>The Spanish held an extreme masochism and took umbrage at the slightest insult. The greatest honour would be to have your service recognised by becoming a court noble.</w:t>
            </w:r>
          </w:p>
        </w:tc>
      </w:tr>
      <w:tr w:rsidR="00A55975" w14:paraId="59113AC3" w14:textId="77777777" w:rsidTr="00AF10FC">
        <w:tc>
          <w:tcPr>
            <w:tcW w:w="4675" w:type="dxa"/>
            <w:shd w:val="clear" w:color="auto" w:fill="F2CEED" w:themeFill="accent5" w:themeFillTint="33"/>
          </w:tcPr>
          <w:p w14:paraId="0ECF9572" w14:textId="77777777" w:rsidR="00AF10FC" w:rsidRDefault="00AF10FC" w:rsidP="00A55975">
            <w:pPr>
              <w:jc w:val="center"/>
              <w:rPr>
                <w:lang w:val="en-US"/>
              </w:rPr>
            </w:pPr>
          </w:p>
          <w:p w14:paraId="43C1331C" w14:textId="4CA4FC66" w:rsidR="00A55975" w:rsidRDefault="00A55975" w:rsidP="00AF10FC">
            <w:pPr>
              <w:jc w:val="center"/>
              <w:rPr>
                <w:lang w:val="en-US"/>
              </w:rPr>
            </w:pPr>
            <w:r>
              <w:rPr>
                <w:lang w:val="en-US"/>
              </w:rPr>
              <w:t>Chivalric Romances</w:t>
            </w:r>
          </w:p>
        </w:tc>
        <w:tc>
          <w:tcPr>
            <w:tcW w:w="4675" w:type="dxa"/>
            <w:shd w:val="clear" w:color="auto" w:fill="B3E5A1" w:themeFill="accent6" w:themeFillTint="66"/>
          </w:tcPr>
          <w:p w14:paraId="65D28A51" w14:textId="5541BD0D" w:rsidR="00A55975" w:rsidRDefault="00DB2F07">
            <w:pPr>
              <w:rPr>
                <w:lang w:val="en-US"/>
              </w:rPr>
            </w:pPr>
            <w:r>
              <w:rPr>
                <w:lang w:val="en-US"/>
              </w:rPr>
              <w:t>The first expedition to reach Mexico. Though it ended in disaster, it established the presence of a settled sedentary civilization.</w:t>
            </w:r>
          </w:p>
        </w:tc>
      </w:tr>
      <w:tr w:rsidR="00A55975" w14:paraId="2362F258" w14:textId="77777777" w:rsidTr="00E83896">
        <w:tc>
          <w:tcPr>
            <w:tcW w:w="4675" w:type="dxa"/>
            <w:shd w:val="clear" w:color="auto" w:fill="E59EDC" w:themeFill="accent5" w:themeFillTint="66"/>
          </w:tcPr>
          <w:p w14:paraId="51AD4F23" w14:textId="77777777" w:rsidR="00AF10FC" w:rsidRDefault="00AF10FC" w:rsidP="00A55975">
            <w:pPr>
              <w:jc w:val="center"/>
              <w:rPr>
                <w:lang w:val="en-US"/>
              </w:rPr>
            </w:pPr>
          </w:p>
          <w:p w14:paraId="050835EB" w14:textId="00C1C9FC" w:rsidR="00A55975" w:rsidRDefault="009E562E" w:rsidP="00AF10FC">
            <w:pPr>
              <w:jc w:val="center"/>
              <w:rPr>
                <w:lang w:val="en-US"/>
              </w:rPr>
            </w:pPr>
            <w:r>
              <w:rPr>
                <w:lang w:val="en-US"/>
              </w:rPr>
              <w:t>Distractions of the Crown</w:t>
            </w:r>
          </w:p>
        </w:tc>
        <w:tc>
          <w:tcPr>
            <w:tcW w:w="4675" w:type="dxa"/>
            <w:shd w:val="clear" w:color="auto" w:fill="D9F2D0" w:themeFill="accent6" w:themeFillTint="33"/>
          </w:tcPr>
          <w:p w14:paraId="27091B24" w14:textId="37E10C53" w:rsidR="00A55975" w:rsidRDefault="00171B51">
            <w:pPr>
              <w:rPr>
                <w:lang w:val="en-US"/>
              </w:rPr>
            </w:pPr>
            <w:r>
              <w:rPr>
                <w:lang w:val="en-US"/>
              </w:rPr>
              <w:t xml:space="preserve">The long wars against Islam had entrenched ideas of oligarchic feudal privilege and a natural inequality between conqueror and conquered. </w:t>
            </w:r>
          </w:p>
        </w:tc>
      </w:tr>
      <w:tr w:rsidR="00A55975" w14:paraId="28F9CE93" w14:textId="77777777" w:rsidTr="00AF10FC">
        <w:tc>
          <w:tcPr>
            <w:tcW w:w="4675" w:type="dxa"/>
            <w:shd w:val="clear" w:color="auto" w:fill="F2CEED" w:themeFill="accent5" w:themeFillTint="33"/>
          </w:tcPr>
          <w:p w14:paraId="69C49C9D" w14:textId="77777777" w:rsidR="00AF10FC" w:rsidRDefault="00AF10FC" w:rsidP="00A55975">
            <w:pPr>
              <w:jc w:val="center"/>
              <w:rPr>
                <w:lang w:val="en-US"/>
              </w:rPr>
            </w:pPr>
          </w:p>
          <w:p w14:paraId="25F7F1A3" w14:textId="36B93107" w:rsidR="00A55975" w:rsidRDefault="009E562E" w:rsidP="00AF10FC">
            <w:pPr>
              <w:jc w:val="center"/>
              <w:rPr>
                <w:lang w:val="en-US"/>
              </w:rPr>
            </w:pPr>
            <w:r>
              <w:rPr>
                <w:lang w:val="en-US"/>
              </w:rPr>
              <w:t>Alliance with the Totonac</w:t>
            </w:r>
          </w:p>
        </w:tc>
        <w:tc>
          <w:tcPr>
            <w:tcW w:w="4675" w:type="dxa"/>
            <w:shd w:val="clear" w:color="auto" w:fill="B3E5A1" w:themeFill="accent6" w:themeFillTint="66"/>
          </w:tcPr>
          <w:p w14:paraId="33FDC19F" w14:textId="5FF43A89" w:rsidR="00A55975" w:rsidRDefault="00172E03">
            <w:pPr>
              <w:rPr>
                <w:lang w:val="en-US"/>
              </w:rPr>
            </w:pPr>
            <w:r>
              <w:rPr>
                <w:lang w:val="en-US"/>
              </w:rPr>
              <w:t xml:space="preserve">He learnt </w:t>
            </w:r>
            <w:r w:rsidR="003C06A8">
              <w:rPr>
                <w:lang w:val="en-US"/>
              </w:rPr>
              <w:t xml:space="preserve">about the Aztec for the first time. A local chief gifted him </w:t>
            </w:r>
            <w:proofErr w:type="gramStart"/>
            <w:r w:rsidR="003C06A8">
              <w:rPr>
                <w:lang w:val="en-US"/>
              </w:rPr>
              <w:t>a number of</w:t>
            </w:r>
            <w:proofErr w:type="gramEnd"/>
            <w:r w:rsidR="003C06A8">
              <w:rPr>
                <w:lang w:val="en-US"/>
              </w:rPr>
              <w:t xml:space="preserve"> intricate golden ornaments that he immediately returned to his uncle in Cuba. </w:t>
            </w:r>
          </w:p>
        </w:tc>
      </w:tr>
      <w:tr w:rsidR="00A55975" w14:paraId="2D111B5B" w14:textId="77777777" w:rsidTr="00E83896">
        <w:tc>
          <w:tcPr>
            <w:tcW w:w="4675" w:type="dxa"/>
            <w:shd w:val="clear" w:color="auto" w:fill="E59EDC" w:themeFill="accent5" w:themeFillTint="66"/>
          </w:tcPr>
          <w:p w14:paraId="56AB70F0" w14:textId="77777777" w:rsidR="00AF10FC" w:rsidRDefault="00AF10FC" w:rsidP="00A55975">
            <w:pPr>
              <w:jc w:val="center"/>
              <w:rPr>
                <w:lang w:val="en-US"/>
              </w:rPr>
            </w:pPr>
          </w:p>
          <w:p w14:paraId="7CF6A278" w14:textId="77777777" w:rsidR="00AF10FC" w:rsidRDefault="00AF10FC" w:rsidP="00A55975">
            <w:pPr>
              <w:jc w:val="center"/>
              <w:rPr>
                <w:lang w:val="en-US"/>
              </w:rPr>
            </w:pPr>
          </w:p>
          <w:p w14:paraId="1276A0C4" w14:textId="632426F0" w:rsidR="00A55975" w:rsidRDefault="00A55975" w:rsidP="00A55975">
            <w:pPr>
              <w:jc w:val="center"/>
              <w:rPr>
                <w:lang w:val="en-US"/>
              </w:rPr>
            </w:pPr>
            <w:proofErr w:type="spellStart"/>
            <w:r>
              <w:rPr>
                <w:lang w:val="en-US"/>
              </w:rPr>
              <w:t>Grivalja</w:t>
            </w:r>
            <w:proofErr w:type="spellEnd"/>
            <w:r>
              <w:rPr>
                <w:lang w:val="en-US"/>
              </w:rPr>
              <w:t xml:space="preserve"> Expedition</w:t>
            </w:r>
          </w:p>
        </w:tc>
        <w:tc>
          <w:tcPr>
            <w:tcW w:w="4675" w:type="dxa"/>
            <w:shd w:val="clear" w:color="auto" w:fill="D9F2D0" w:themeFill="accent6" w:themeFillTint="33"/>
          </w:tcPr>
          <w:p w14:paraId="20BF9B58" w14:textId="77777777" w:rsidR="00A55975" w:rsidRDefault="00DB2F07">
            <w:pPr>
              <w:rPr>
                <w:lang w:val="en-US"/>
              </w:rPr>
            </w:pPr>
            <w:r>
              <w:rPr>
                <w:lang w:val="en-US"/>
              </w:rPr>
              <w:t xml:space="preserve">By establishing the city, he </w:t>
            </w:r>
            <w:r w:rsidR="00171B51">
              <w:rPr>
                <w:lang w:val="en-US"/>
              </w:rPr>
              <w:t>declared</w:t>
            </w:r>
            <w:r>
              <w:rPr>
                <w:lang w:val="en-US"/>
              </w:rPr>
              <w:t xml:space="preserve"> he was answerable only to the King. To avoid punishment for his disobedience he would need to return with sizeable rewards.</w:t>
            </w:r>
          </w:p>
          <w:p w14:paraId="6C023DFE" w14:textId="1CF84E49" w:rsidR="00AF10FC" w:rsidRDefault="00AF10FC">
            <w:pPr>
              <w:rPr>
                <w:lang w:val="en-US"/>
              </w:rPr>
            </w:pPr>
          </w:p>
        </w:tc>
      </w:tr>
      <w:tr w:rsidR="00A55975" w14:paraId="0469235E" w14:textId="77777777" w:rsidTr="00AF10FC">
        <w:tc>
          <w:tcPr>
            <w:tcW w:w="4675" w:type="dxa"/>
            <w:shd w:val="clear" w:color="auto" w:fill="F2CEED" w:themeFill="accent5" w:themeFillTint="33"/>
          </w:tcPr>
          <w:p w14:paraId="1CEEA764" w14:textId="77777777" w:rsidR="00AF10FC" w:rsidRDefault="00AF10FC" w:rsidP="00A55975">
            <w:pPr>
              <w:jc w:val="center"/>
              <w:rPr>
                <w:lang w:val="en-US"/>
              </w:rPr>
            </w:pPr>
          </w:p>
          <w:p w14:paraId="117EA6E8" w14:textId="77777777" w:rsidR="00AF10FC" w:rsidRDefault="00AF10FC" w:rsidP="00A55975">
            <w:pPr>
              <w:jc w:val="center"/>
              <w:rPr>
                <w:lang w:val="en-US"/>
              </w:rPr>
            </w:pPr>
          </w:p>
          <w:p w14:paraId="0453430F" w14:textId="0A985843" w:rsidR="00A55975" w:rsidRDefault="009E562E" w:rsidP="00A55975">
            <w:pPr>
              <w:jc w:val="center"/>
              <w:rPr>
                <w:lang w:val="en-US"/>
              </w:rPr>
            </w:pPr>
            <w:r>
              <w:rPr>
                <w:lang w:val="en-US"/>
              </w:rPr>
              <w:t xml:space="preserve">Life in the </w:t>
            </w:r>
            <w:r w:rsidR="003D0E25">
              <w:rPr>
                <w:lang w:val="en-US"/>
              </w:rPr>
              <w:t>Extremadura</w:t>
            </w:r>
          </w:p>
        </w:tc>
        <w:tc>
          <w:tcPr>
            <w:tcW w:w="4675" w:type="dxa"/>
            <w:shd w:val="clear" w:color="auto" w:fill="B3E5A1" w:themeFill="accent6" w:themeFillTint="66"/>
          </w:tcPr>
          <w:p w14:paraId="0940577E" w14:textId="4D595577" w:rsidR="00A55975" w:rsidRDefault="003C06A8">
            <w:pPr>
              <w:rPr>
                <w:lang w:val="en-US"/>
              </w:rPr>
            </w:pPr>
            <w:r>
              <w:rPr>
                <w:lang w:val="en-US"/>
              </w:rPr>
              <w:t>Cortes took the ambassadors excessive politeness as a sign of submission. He and his men were particularly excited when Montezuma’s representative returned the subsequent week with the Spanish helmet filled with gold.</w:t>
            </w:r>
          </w:p>
        </w:tc>
      </w:tr>
      <w:tr w:rsidR="00A55975" w14:paraId="276749FA" w14:textId="77777777" w:rsidTr="00E83896">
        <w:tc>
          <w:tcPr>
            <w:tcW w:w="4675" w:type="dxa"/>
            <w:shd w:val="clear" w:color="auto" w:fill="E59EDC" w:themeFill="accent5" w:themeFillTint="66"/>
          </w:tcPr>
          <w:p w14:paraId="21BF4ABB" w14:textId="77777777" w:rsidR="00AF10FC" w:rsidRDefault="00AF10FC" w:rsidP="00A55975">
            <w:pPr>
              <w:jc w:val="center"/>
              <w:rPr>
                <w:lang w:val="en-US"/>
              </w:rPr>
            </w:pPr>
          </w:p>
          <w:p w14:paraId="77866AE5" w14:textId="77777777" w:rsidR="00AF10FC" w:rsidRDefault="00AF10FC" w:rsidP="00A55975">
            <w:pPr>
              <w:jc w:val="center"/>
              <w:rPr>
                <w:lang w:val="en-US"/>
              </w:rPr>
            </w:pPr>
          </w:p>
          <w:p w14:paraId="29603AFF" w14:textId="77777777" w:rsidR="00AF10FC" w:rsidRDefault="00AF10FC" w:rsidP="00A55975">
            <w:pPr>
              <w:jc w:val="center"/>
              <w:rPr>
                <w:lang w:val="en-US"/>
              </w:rPr>
            </w:pPr>
          </w:p>
          <w:p w14:paraId="507E6F2A" w14:textId="7ABFC11C" w:rsidR="00A55975" w:rsidRDefault="009E562E" w:rsidP="00A55975">
            <w:pPr>
              <w:jc w:val="center"/>
              <w:rPr>
                <w:lang w:val="en-US"/>
              </w:rPr>
            </w:pPr>
            <w:r>
              <w:rPr>
                <w:lang w:val="en-US"/>
              </w:rPr>
              <w:t>Apotheosis Theory</w:t>
            </w:r>
          </w:p>
        </w:tc>
        <w:tc>
          <w:tcPr>
            <w:tcW w:w="4675" w:type="dxa"/>
            <w:shd w:val="clear" w:color="auto" w:fill="D9F2D0" w:themeFill="accent6" w:themeFillTint="33"/>
          </w:tcPr>
          <w:p w14:paraId="1D7B89EF" w14:textId="7A4A47ED" w:rsidR="00A55975" w:rsidRDefault="003D0E25">
            <w:pPr>
              <w:rPr>
                <w:lang w:val="en-US"/>
              </w:rPr>
            </w:pPr>
            <w:r>
              <w:rPr>
                <w:lang w:val="en-US"/>
              </w:rPr>
              <w:t>The conquest of Granada had proved disappointing. The carefully constructed agricultural infrastructure had been destroyed and the population was hostile. Those seeking an encomienda or to become a hidalgo would have to look elsewhere.</w:t>
            </w:r>
          </w:p>
        </w:tc>
      </w:tr>
      <w:tr w:rsidR="00A55975" w14:paraId="709BA3ED" w14:textId="77777777" w:rsidTr="00E83896">
        <w:tc>
          <w:tcPr>
            <w:tcW w:w="4675" w:type="dxa"/>
            <w:shd w:val="clear" w:color="auto" w:fill="F2CEED" w:themeFill="accent5" w:themeFillTint="33"/>
          </w:tcPr>
          <w:p w14:paraId="5ADF1CDC" w14:textId="77777777" w:rsidR="00AF10FC" w:rsidRDefault="00AF10FC" w:rsidP="00A55975">
            <w:pPr>
              <w:jc w:val="center"/>
              <w:rPr>
                <w:lang w:val="en-US"/>
              </w:rPr>
            </w:pPr>
          </w:p>
          <w:p w14:paraId="408DBF7B" w14:textId="3C62FB5D" w:rsidR="00A55975" w:rsidRDefault="00A55975" w:rsidP="00AF10FC">
            <w:pPr>
              <w:jc w:val="center"/>
              <w:rPr>
                <w:lang w:val="en-US"/>
              </w:rPr>
            </w:pPr>
            <w:r>
              <w:rPr>
                <w:lang w:val="en-US"/>
              </w:rPr>
              <w:t>Desire to be a Hidalgo</w:t>
            </w:r>
            <w:r w:rsidR="003C06A8">
              <w:rPr>
                <w:lang w:val="en-US"/>
              </w:rPr>
              <w:t>/Punta</w:t>
            </w:r>
          </w:p>
        </w:tc>
        <w:tc>
          <w:tcPr>
            <w:tcW w:w="4675" w:type="dxa"/>
            <w:shd w:val="clear" w:color="auto" w:fill="B3E5A1" w:themeFill="accent6" w:themeFillTint="66"/>
          </w:tcPr>
          <w:p w14:paraId="18F7AC59" w14:textId="722D2B2B" w:rsidR="00A55975" w:rsidRDefault="003C06A8">
            <w:pPr>
              <w:rPr>
                <w:lang w:val="en-US"/>
              </w:rPr>
            </w:pPr>
            <w:r>
              <w:rPr>
                <w:lang w:val="en-US"/>
              </w:rPr>
              <w:t xml:space="preserve">Cortes came from the poorest part of Spain. His father was impoverished Spanish knight. There was little prospect for advancement outside military service. </w:t>
            </w:r>
          </w:p>
        </w:tc>
      </w:tr>
      <w:tr w:rsidR="00A55975" w14:paraId="35338228" w14:textId="77777777" w:rsidTr="00E83896">
        <w:tc>
          <w:tcPr>
            <w:tcW w:w="4675" w:type="dxa"/>
            <w:shd w:val="clear" w:color="auto" w:fill="E59EDC" w:themeFill="accent5" w:themeFillTint="66"/>
          </w:tcPr>
          <w:p w14:paraId="3C8B81EC" w14:textId="77777777" w:rsidR="00AF10FC" w:rsidRDefault="00AF10FC" w:rsidP="00A55975">
            <w:pPr>
              <w:jc w:val="center"/>
              <w:rPr>
                <w:lang w:val="en-US"/>
              </w:rPr>
            </w:pPr>
          </w:p>
          <w:p w14:paraId="1DECB3E2" w14:textId="2F96857B" w:rsidR="00A55975" w:rsidRDefault="003C06A8" w:rsidP="00A55975">
            <w:pPr>
              <w:jc w:val="center"/>
              <w:rPr>
                <w:lang w:val="en-US"/>
              </w:rPr>
            </w:pPr>
            <w:proofErr w:type="spellStart"/>
            <w:r>
              <w:rPr>
                <w:lang w:val="en-US"/>
              </w:rPr>
              <w:t>Tendile</w:t>
            </w:r>
            <w:proofErr w:type="spellEnd"/>
            <w:r>
              <w:rPr>
                <w:lang w:val="en-US"/>
              </w:rPr>
              <w:t xml:space="preserve"> Embassy</w:t>
            </w:r>
          </w:p>
        </w:tc>
        <w:tc>
          <w:tcPr>
            <w:tcW w:w="4675" w:type="dxa"/>
            <w:shd w:val="clear" w:color="auto" w:fill="D9F2D0" w:themeFill="accent6" w:themeFillTint="33"/>
          </w:tcPr>
          <w:p w14:paraId="1CBDB773" w14:textId="1173DCB4" w:rsidR="00A55975" w:rsidRPr="00172E03" w:rsidRDefault="00172E03">
            <w:pPr>
              <w:rPr>
                <w:lang w:val="en-US"/>
              </w:rPr>
            </w:pPr>
            <w:r>
              <w:rPr>
                <w:lang w:val="en-US"/>
              </w:rPr>
              <w:t xml:space="preserve">Most popular was </w:t>
            </w:r>
            <w:proofErr w:type="spellStart"/>
            <w:r>
              <w:rPr>
                <w:i/>
                <w:iCs/>
                <w:lang w:val="en-US"/>
              </w:rPr>
              <w:t>Amadis</w:t>
            </w:r>
            <w:proofErr w:type="spellEnd"/>
            <w:r>
              <w:rPr>
                <w:i/>
                <w:iCs/>
                <w:lang w:val="en-US"/>
              </w:rPr>
              <w:t xml:space="preserve"> of Gaul. </w:t>
            </w:r>
            <w:r>
              <w:rPr>
                <w:lang w:val="en-US"/>
              </w:rPr>
              <w:t>Cortes likely drew inspiration from the martially and sexually gifted hero.</w:t>
            </w:r>
          </w:p>
        </w:tc>
      </w:tr>
    </w:tbl>
    <w:p w14:paraId="4019BC8D" w14:textId="77777777" w:rsidR="00A55975" w:rsidRPr="00A55975" w:rsidRDefault="00A55975">
      <w:pPr>
        <w:rPr>
          <w:lang w:val="en-US"/>
        </w:rPr>
      </w:pPr>
    </w:p>
    <w:sectPr w:rsidR="00A55975" w:rsidRPr="00A559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75"/>
    <w:rsid w:val="00171B51"/>
    <w:rsid w:val="00172E03"/>
    <w:rsid w:val="003C06A8"/>
    <w:rsid w:val="003D0E25"/>
    <w:rsid w:val="00821751"/>
    <w:rsid w:val="009E562E"/>
    <w:rsid w:val="00A55975"/>
    <w:rsid w:val="00AF10FC"/>
    <w:rsid w:val="00DB2F07"/>
    <w:rsid w:val="00E21CD6"/>
    <w:rsid w:val="00E8389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DD3DB7"/>
  <w15:chartTrackingRefBased/>
  <w15:docId w15:val="{65D385B0-32D0-1A49-A2D0-BC33CB4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975"/>
    <w:rPr>
      <w:rFonts w:eastAsiaTheme="majorEastAsia" w:cstheme="majorBidi"/>
      <w:color w:val="272727" w:themeColor="text1" w:themeTint="D8"/>
    </w:rPr>
  </w:style>
  <w:style w:type="paragraph" w:styleId="Title">
    <w:name w:val="Title"/>
    <w:basedOn w:val="Normal"/>
    <w:next w:val="Normal"/>
    <w:link w:val="TitleChar"/>
    <w:uiPriority w:val="10"/>
    <w:qFormat/>
    <w:rsid w:val="00A5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975"/>
    <w:pPr>
      <w:spacing w:before="160"/>
      <w:jc w:val="center"/>
    </w:pPr>
    <w:rPr>
      <w:i/>
      <w:iCs/>
      <w:color w:val="404040" w:themeColor="text1" w:themeTint="BF"/>
    </w:rPr>
  </w:style>
  <w:style w:type="character" w:customStyle="1" w:styleId="QuoteChar">
    <w:name w:val="Quote Char"/>
    <w:basedOn w:val="DefaultParagraphFont"/>
    <w:link w:val="Quote"/>
    <w:uiPriority w:val="29"/>
    <w:rsid w:val="00A55975"/>
    <w:rPr>
      <w:i/>
      <w:iCs/>
      <w:color w:val="404040" w:themeColor="text1" w:themeTint="BF"/>
    </w:rPr>
  </w:style>
  <w:style w:type="paragraph" w:styleId="ListParagraph">
    <w:name w:val="List Paragraph"/>
    <w:basedOn w:val="Normal"/>
    <w:uiPriority w:val="34"/>
    <w:qFormat/>
    <w:rsid w:val="00A55975"/>
    <w:pPr>
      <w:ind w:left="720"/>
      <w:contextualSpacing/>
    </w:pPr>
  </w:style>
  <w:style w:type="character" w:styleId="IntenseEmphasis">
    <w:name w:val="Intense Emphasis"/>
    <w:basedOn w:val="DefaultParagraphFont"/>
    <w:uiPriority w:val="21"/>
    <w:qFormat/>
    <w:rsid w:val="00A55975"/>
    <w:rPr>
      <w:i/>
      <w:iCs/>
      <w:color w:val="0F4761" w:themeColor="accent1" w:themeShade="BF"/>
    </w:rPr>
  </w:style>
  <w:style w:type="paragraph" w:styleId="IntenseQuote">
    <w:name w:val="Intense Quote"/>
    <w:basedOn w:val="Normal"/>
    <w:next w:val="Normal"/>
    <w:link w:val="IntenseQuoteChar"/>
    <w:uiPriority w:val="30"/>
    <w:qFormat/>
    <w:rsid w:val="00A55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975"/>
    <w:rPr>
      <w:i/>
      <w:iCs/>
      <w:color w:val="0F4761" w:themeColor="accent1" w:themeShade="BF"/>
    </w:rPr>
  </w:style>
  <w:style w:type="character" w:styleId="IntenseReference">
    <w:name w:val="Intense Reference"/>
    <w:basedOn w:val="DefaultParagraphFont"/>
    <w:uiPriority w:val="32"/>
    <w:qFormat/>
    <w:rsid w:val="00A55975"/>
    <w:rPr>
      <w:b/>
      <w:bCs/>
      <w:smallCaps/>
      <w:color w:val="0F4761" w:themeColor="accent1" w:themeShade="BF"/>
      <w:spacing w:val="5"/>
    </w:rPr>
  </w:style>
  <w:style w:type="table" w:styleId="TableGrid">
    <w:name w:val="Table Grid"/>
    <w:basedOn w:val="TableNormal"/>
    <w:uiPriority w:val="39"/>
    <w:rsid w:val="00A5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628</Words>
  <Characters>3516</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 向南</dc:creator>
  <cp:keywords/>
  <dc:description/>
  <cp:lastModifiedBy>Steven Spence 向南</cp:lastModifiedBy>
  <cp:revision>4</cp:revision>
  <dcterms:created xsi:type="dcterms:W3CDTF">2024-04-09T06:18:00Z</dcterms:created>
  <dcterms:modified xsi:type="dcterms:W3CDTF">2024-04-09T12:38:00Z</dcterms:modified>
</cp:coreProperties>
</file>