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0941" w14:paraId="22C0FD82" w14:textId="77777777" w:rsidTr="009E2380">
        <w:trPr>
          <w:trHeight w:val="416"/>
        </w:trPr>
        <w:tc>
          <w:tcPr>
            <w:tcW w:w="9350" w:type="dxa"/>
            <w:gridSpan w:val="2"/>
            <w:shd w:val="clear" w:color="auto" w:fill="FFFF00"/>
          </w:tcPr>
          <w:p w14:paraId="715D48DB" w14:textId="0084C837" w:rsidR="00E64E54" w:rsidRPr="009E2380" w:rsidRDefault="00ED63CD" w:rsidP="00ED63CD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ED63CD">
              <w:rPr>
                <w:rFonts w:cstheme="minorHAnsi"/>
                <w:color w:val="000000"/>
                <w:lang w:val="en-GB"/>
              </w:rPr>
              <w:t xml:space="preserve">To what extent was authoritarian control achieved in </w:t>
            </w:r>
            <w:r w:rsidRPr="00ED63CD">
              <w:rPr>
                <w:rFonts w:cstheme="minorHAnsi"/>
                <w:b/>
                <w:bCs/>
                <w:color w:val="000000"/>
                <w:lang w:val="en-GB"/>
              </w:rPr>
              <w:t>two</w:t>
            </w:r>
            <w:r w:rsidRPr="00ED63CD">
              <w:rPr>
                <w:rFonts w:cstheme="minorHAnsi"/>
                <w:color w:val="000000"/>
                <w:lang w:val="en-GB"/>
              </w:rPr>
              <w:t xml:space="preserve"> 20th-century states?</w:t>
            </w:r>
          </w:p>
        </w:tc>
      </w:tr>
      <w:tr w:rsidR="00180941" w14:paraId="59F98870" w14:textId="77777777" w:rsidTr="00EC63C8">
        <w:tc>
          <w:tcPr>
            <w:tcW w:w="4675" w:type="dxa"/>
            <w:shd w:val="clear" w:color="auto" w:fill="BDD6EE" w:themeFill="accent5" w:themeFillTint="66"/>
          </w:tcPr>
          <w:p w14:paraId="60CA391E" w14:textId="5AA4C3CA" w:rsidR="00180941" w:rsidRPr="009E2380" w:rsidRDefault="00180941" w:rsidP="00180941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4675" w:type="dxa"/>
            <w:shd w:val="clear" w:color="auto" w:fill="F7CAAC" w:themeFill="accent2" w:themeFillTint="66"/>
          </w:tcPr>
          <w:p w14:paraId="48FE2C62" w14:textId="31329783" w:rsidR="00180941" w:rsidRPr="009E2380" w:rsidRDefault="00180941" w:rsidP="00180941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9E2380" w14:paraId="545CA6EB" w14:textId="77777777" w:rsidTr="001A2897">
        <w:tc>
          <w:tcPr>
            <w:tcW w:w="4675" w:type="dxa"/>
            <w:shd w:val="clear" w:color="auto" w:fill="92D050"/>
          </w:tcPr>
          <w:p w14:paraId="0427CB25" w14:textId="77777777" w:rsidR="009E2380" w:rsidRPr="009E2380" w:rsidRDefault="009E2380" w:rsidP="009E2380">
            <w:pPr>
              <w:rPr>
                <w:rFonts w:cstheme="minorHAnsi"/>
                <w:lang w:val="en-US"/>
              </w:rPr>
            </w:pPr>
            <w:r w:rsidRPr="009E2380">
              <w:rPr>
                <w:rFonts w:cstheme="minorHAnsi"/>
                <w:lang w:val="en-US"/>
              </w:rPr>
              <w:t>Idea One:</w:t>
            </w:r>
          </w:p>
        </w:tc>
        <w:tc>
          <w:tcPr>
            <w:tcW w:w="4675" w:type="dxa"/>
            <w:shd w:val="clear" w:color="auto" w:fill="92D050"/>
          </w:tcPr>
          <w:p w14:paraId="31924B39" w14:textId="757E2A40" w:rsidR="009E2380" w:rsidRPr="009E2380" w:rsidRDefault="009E2380" w:rsidP="00180941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180941" w14:paraId="4C8FE676" w14:textId="77777777" w:rsidTr="00EC63C8">
        <w:tc>
          <w:tcPr>
            <w:tcW w:w="4675" w:type="dxa"/>
            <w:shd w:val="clear" w:color="auto" w:fill="DEEAF6" w:themeFill="accent5" w:themeFillTint="33"/>
          </w:tcPr>
          <w:p w14:paraId="616D8C87" w14:textId="77777777" w:rsidR="00180941" w:rsidRPr="009E2380" w:rsidRDefault="00180941">
            <w:pPr>
              <w:rPr>
                <w:rFonts w:cstheme="minorHAnsi"/>
              </w:rPr>
            </w:pPr>
          </w:p>
          <w:p w14:paraId="34670A4E" w14:textId="2260D3BC" w:rsidR="00EC63C8" w:rsidRDefault="00EC63C8">
            <w:pPr>
              <w:rPr>
                <w:rFonts w:cstheme="minorHAnsi"/>
              </w:rPr>
            </w:pPr>
          </w:p>
          <w:p w14:paraId="77A79A07" w14:textId="73CCEA5D" w:rsidR="009E2380" w:rsidRDefault="009E2380">
            <w:pPr>
              <w:rPr>
                <w:rFonts w:cstheme="minorHAnsi"/>
              </w:rPr>
            </w:pPr>
          </w:p>
          <w:p w14:paraId="1747DA50" w14:textId="77777777" w:rsidR="009E2380" w:rsidRPr="009E2380" w:rsidRDefault="009E2380">
            <w:pPr>
              <w:rPr>
                <w:rFonts w:cstheme="minorHAnsi"/>
              </w:rPr>
            </w:pPr>
          </w:p>
          <w:p w14:paraId="344258D0" w14:textId="77777777" w:rsidR="00EC63C8" w:rsidRPr="009E2380" w:rsidRDefault="00EC63C8">
            <w:pPr>
              <w:rPr>
                <w:rFonts w:cstheme="minorHAnsi"/>
              </w:rPr>
            </w:pPr>
          </w:p>
          <w:p w14:paraId="017C5DB7" w14:textId="1E801F6D" w:rsidR="006876E2" w:rsidRPr="009E2380" w:rsidRDefault="006876E2">
            <w:pPr>
              <w:rPr>
                <w:rFonts w:cstheme="minorHAnsi"/>
              </w:rPr>
            </w:pPr>
          </w:p>
        </w:tc>
        <w:tc>
          <w:tcPr>
            <w:tcW w:w="4675" w:type="dxa"/>
            <w:shd w:val="clear" w:color="auto" w:fill="FBE4D5" w:themeFill="accent2" w:themeFillTint="33"/>
          </w:tcPr>
          <w:p w14:paraId="1B23EEE1" w14:textId="77777777" w:rsidR="00180941" w:rsidRPr="009E2380" w:rsidRDefault="00180941">
            <w:pPr>
              <w:rPr>
                <w:rFonts w:cstheme="minorHAnsi"/>
              </w:rPr>
            </w:pPr>
          </w:p>
        </w:tc>
      </w:tr>
      <w:tr w:rsidR="009E2380" w14:paraId="5E663DA5" w14:textId="77777777" w:rsidTr="001429C7">
        <w:tc>
          <w:tcPr>
            <w:tcW w:w="4675" w:type="dxa"/>
            <w:shd w:val="clear" w:color="auto" w:fill="92D050"/>
          </w:tcPr>
          <w:p w14:paraId="7F78B240" w14:textId="77777777" w:rsidR="009E2380" w:rsidRPr="009E2380" w:rsidRDefault="009E2380" w:rsidP="009E2380">
            <w:pPr>
              <w:rPr>
                <w:rFonts w:cstheme="minorHAnsi"/>
                <w:lang w:val="en-US"/>
              </w:rPr>
            </w:pPr>
            <w:r w:rsidRPr="009E2380">
              <w:rPr>
                <w:rFonts w:cstheme="minorHAnsi"/>
                <w:lang w:val="en-US"/>
              </w:rPr>
              <w:t>Idea Two:</w:t>
            </w:r>
          </w:p>
        </w:tc>
        <w:tc>
          <w:tcPr>
            <w:tcW w:w="4675" w:type="dxa"/>
            <w:shd w:val="clear" w:color="auto" w:fill="92D050"/>
          </w:tcPr>
          <w:p w14:paraId="7619FF5B" w14:textId="7396E915" w:rsidR="009E2380" w:rsidRPr="009E2380" w:rsidRDefault="009E2380" w:rsidP="00180941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180941" w14:paraId="2701EB98" w14:textId="77777777" w:rsidTr="00EC63C8">
        <w:tc>
          <w:tcPr>
            <w:tcW w:w="4675" w:type="dxa"/>
            <w:shd w:val="clear" w:color="auto" w:fill="DEEAF6" w:themeFill="accent5" w:themeFillTint="33"/>
          </w:tcPr>
          <w:p w14:paraId="7EE62F53" w14:textId="77777777" w:rsidR="00180941" w:rsidRPr="009E2380" w:rsidRDefault="00180941">
            <w:pPr>
              <w:rPr>
                <w:rFonts w:cstheme="minorHAnsi"/>
              </w:rPr>
            </w:pPr>
          </w:p>
          <w:p w14:paraId="5C9FE03D" w14:textId="77777777" w:rsidR="00EC63C8" w:rsidRPr="009E2380" w:rsidRDefault="00EC63C8">
            <w:pPr>
              <w:rPr>
                <w:rFonts w:cstheme="minorHAnsi"/>
              </w:rPr>
            </w:pPr>
          </w:p>
          <w:p w14:paraId="31C1F3D0" w14:textId="2F150BCD" w:rsidR="00EC63C8" w:rsidRDefault="00EC63C8">
            <w:pPr>
              <w:rPr>
                <w:rFonts w:cstheme="minorHAnsi"/>
              </w:rPr>
            </w:pPr>
          </w:p>
          <w:p w14:paraId="557270DE" w14:textId="3A8EF186" w:rsidR="009E2380" w:rsidRDefault="009E2380">
            <w:pPr>
              <w:rPr>
                <w:rFonts w:cstheme="minorHAnsi"/>
              </w:rPr>
            </w:pPr>
          </w:p>
          <w:p w14:paraId="18D47FF1" w14:textId="77777777" w:rsidR="009E2380" w:rsidRDefault="009E2380">
            <w:pPr>
              <w:rPr>
                <w:rFonts w:cstheme="minorHAnsi"/>
                <w:lang w:val="en-US"/>
              </w:rPr>
            </w:pPr>
          </w:p>
          <w:p w14:paraId="3939E6AD" w14:textId="77777777" w:rsidR="00ED63CD" w:rsidRPr="00ED63CD" w:rsidRDefault="00ED63CD">
            <w:pPr>
              <w:rPr>
                <w:rFonts w:cstheme="minorHAnsi"/>
                <w:lang w:val="en-US"/>
              </w:rPr>
            </w:pPr>
          </w:p>
          <w:p w14:paraId="1357B8E3" w14:textId="6F3DD284" w:rsidR="006876E2" w:rsidRPr="009E2380" w:rsidRDefault="006876E2">
            <w:pPr>
              <w:rPr>
                <w:rFonts w:cstheme="minorHAnsi"/>
              </w:rPr>
            </w:pPr>
          </w:p>
        </w:tc>
        <w:tc>
          <w:tcPr>
            <w:tcW w:w="4675" w:type="dxa"/>
            <w:shd w:val="clear" w:color="auto" w:fill="FBE4D5" w:themeFill="accent2" w:themeFillTint="33"/>
          </w:tcPr>
          <w:p w14:paraId="275C9D0E" w14:textId="77777777" w:rsidR="00180941" w:rsidRPr="009E2380" w:rsidRDefault="00180941">
            <w:pPr>
              <w:rPr>
                <w:rFonts w:cstheme="minorHAnsi"/>
              </w:rPr>
            </w:pPr>
          </w:p>
        </w:tc>
      </w:tr>
      <w:tr w:rsidR="009E2380" w14:paraId="062A90B9" w14:textId="77777777" w:rsidTr="008263D9">
        <w:tc>
          <w:tcPr>
            <w:tcW w:w="4675" w:type="dxa"/>
            <w:shd w:val="clear" w:color="auto" w:fill="92D050"/>
          </w:tcPr>
          <w:p w14:paraId="092E2713" w14:textId="77777777" w:rsidR="009E2380" w:rsidRPr="009E2380" w:rsidRDefault="009E2380" w:rsidP="009E2380">
            <w:pPr>
              <w:rPr>
                <w:rFonts w:cstheme="minorHAnsi"/>
                <w:lang w:val="en-US"/>
              </w:rPr>
            </w:pPr>
            <w:r w:rsidRPr="009E2380">
              <w:rPr>
                <w:rFonts w:cstheme="minorHAnsi"/>
                <w:lang w:val="en-US"/>
              </w:rPr>
              <w:t>Idea Three:</w:t>
            </w:r>
          </w:p>
        </w:tc>
        <w:tc>
          <w:tcPr>
            <w:tcW w:w="4675" w:type="dxa"/>
            <w:shd w:val="clear" w:color="auto" w:fill="92D050"/>
          </w:tcPr>
          <w:p w14:paraId="303541D0" w14:textId="367D8A44" w:rsidR="009E2380" w:rsidRPr="009E2380" w:rsidRDefault="009E2380" w:rsidP="00180941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180941" w14:paraId="686DEFC2" w14:textId="77777777" w:rsidTr="00EC63C8">
        <w:tc>
          <w:tcPr>
            <w:tcW w:w="4675" w:type="dxa"/>
            <w:shd w:val="clear" w:color="auto" w:fill="DEEAF6" w:themeFill="accent5" w:themeFillTint="33"/>
          </w:tcPr>
          <w:p w14:paraId="35525F61" w14:textId="77777777" w:rsidR="00180941" w:rsidRPr="009E2380" w:rsidRDefault="00180941">
            <w:pPr>
              <w:rPr>
                <w:rFonts w:cstheme="minorHAnsi"/>
              </w:rPr>
            </w:pPr>
          </w:p>
          <w:p w14:paraId="118A75B4" w14:textId="68F0C831" w:rsidR="00EC63C8" w:rsidRPr="009E2380" w:rsidRDefault="00EC63C8">
            <w:pPr>
              <w:rPr>
                <w:rFonts w:cstheme="minorHAnsi"/>
              </w:rPr>
            </w:pPr>
          </w:p>
          <w:p w14:paraId="783CE10E" w14:textId="4774DB9F" w:rsidR="006876E2" w:rsidRDefault="006876E2">
            <w:pPr>
              <w:rPr>
                <w:rFonts w:cstheme="minorHAnsi"/>
              </w:rPr>
            </w:pPr>
          </w:p>
          <w:p w14:paraId="691A3FF8" w14:textId="77777777" w:rsidR="009E2380" w:rsidRDefault="009E2380">
            <w:pPr>
              <w:rPr>
                <w:rFonts w:cstheme="minorHAnsi"/>
                <w:lang w:val="en-US"/>
              </w:rPr>
            </w:pPr>
          </w:p>
          <w:p w14:paraId="3CAE0859" w14:textId="77777777" w:rsidR="00ED63CD" w:rsidRPr="00ED63CD" w:rsidRDefault="00ED63CD">
            <w:pPr>
              <w:rPr>
                <w:rFonts w:cstheme="minorHAnsi"/>
                <w:lang w:val="en-US"/>
              </w:rPr>
            </w:pPr>
          </w:p>
          <w:p w14:paraId="5F5020D9" w14:textId="77777777" w:rsidR="00EC63C8" w:rsidRDefault="00EC63C8">
            <w:pPr>
              <w:rPr>
                <w:rFonts w:cstheme="minorHAnsi"/>
              </w:rPr>
            </w:pPr>
          </w:p>
          <w:p w14:paraId="29FEB99D" w14:textId="2B3D075C" w:rsidR="009E2380" w:rsidRPr="009E2380" w:rsidRDefault="009E2380">
            <w:pPr>
              <w:rPr>
                <w:rFonts w:cstheme="minorHAnsi"/>
              </w:rPr>
            </w:pPr>
          </w:p>
        </w:tc>
        <w:tc>
          <w:tcPr>
            <w:tcW w:w="4675" w:type="dxa"/>
            <w:shd w:val="clear" w:color="auto" w:fill="FBE4D5" w:themeFill="accent2" w:themeFillTint="33"/>
          </w:tcPr>
          <w:p w14:paraId="2C237C8D" w14:textId="77777777" w:rsidR="00180941" w:rsidRPr="009E2380" w:rsidRDefault="00180941">
            <w:pPr>
              <w:rPr>
                <w:rFonts w:cstheme="minorHAnsi"/>
              </w:rPr>
            </w:pPr>
          </w:p>
        </w:tc>
      </w:tr>
      <w:tr w:rsidR="00180941" w14:paraId="66526FDA" w14:textId="77777777" w:rsidTr="009E2380">
        <w:tc>
          <w:tcPr>
            <w:tcW w:w="4675" w:type="dxa"/>
            <w:shd w:val="clear" w:color="auto" w:fill="92D050"/>
          </w:tcPr>
          <w:p w14:paraId="5C93CAB4" w14:textId="19B14810" w:rsidR="006876E2" w:rsidRPr="009E2380" w:rsidRDefault="009E2380">
            <w:pPr>
              <w:rPr>
                <w:rFonts w:cstheme="minorHAnsi"/>
                <w:lang w:val="en-US"/>
              </w:rPr>
            </w:pPr>
            <w:r w:rsidRPr="009E2380">
              <w:rPr>
                <w:rFonts w:cstheme="minorHAnsi"/>
                <w:lang w:val="en-US"/>
              </w:rPr>
              <w:t>Idea Four:</w:t>
            </w:r>
          </w:p>
        </w:tc>
        <w:tc>
          <w:tcPr>
            <w:tcW w:w="4675" w:type="dxa"/>
            <w:shd w:val="clear" w:color="auto" w:fill="92D050"/>
          </w:tcPr>
          <w:p w14:paraId="2CD44471" w14:textId="77777777" w:rsidR="00180941" w:rsidRPr="009E2380" w:rsidRDefault="00180941">
            <w:pPr>
              <w:rPr>
                <w:rFonts w:cstheme="minorHAnsi"/>
              </w:rPr>
            </w:pPr>
          </w:p>
        </w:tc>
      </w:tr>
      <w:tr w:rsidR="009E2380" w14:paraId="52F01EDB" w14:textId="77777777" w:rsidTr="009E2380">
        <w:tc>
          <w:tcPr>
            <w:tcW w:w="4675" w:type="dxa"/>
            <w:shd w:val="clear" w:color="auto" w:fill="DEEAF6" w:themeFill="accent5" w:themeFillTint="33"/>
          </w:tcPr>
          <w:p w14:paraId="0CA55AFC" w14:textId="77777777" w:rsidR="009E2380" w:rsidRDefault="009E2380">
            <w:pPr>
              <w:rPr>
                <w:rFonts w:cstheme="minorHAnsi"/>
                <w:lang w:val="en-US"/>
              </w:rPr>
            </w:pPr>
          </w:p>
          <w:p w14:paraId="204A28C0" w14:textId="77777777" w:rsidR="009E2380" w:rsidRDefault="009E2380">
            <w:pPr>
              <w:rPr>
                <w:rFonts w:cstheme="minorHAnsi"/>
                <w:lang w:val="en-US"/>
              </w:rPr>
            </w:pPr>
          </w:p>
          <w:p w14:paraId="17DFE611" w14:textId="77777777" w:rsidR="009E2380" w:rsidRDefault="009E2380">
            <w:pPr>
              <w:rPr>
                <w:rFonts w:cstheme="minorHAnsi"/>
                <w:lang w:val="en-US"/>
              </w:rPr>
            </w:pPr>
          </w:p>
          <w:p w14:paraId="7F6946AD" w14:textId="77777777" w:rsidR="00ED63CD" w:rsidRDefault="00ED63CD">
            <w:pPr>
              <w:rPr>
                <w:rFonts w:cstheme="minorHAnsi"/>
                <w:lang w:val="en-US"/>
              </w:rPr>
            </w:pPr>
          </w:p>
          <w:p w14:paraId="15B14C0E" w14:textId="77777777" w:rsidR="009E2380" w:rsidRDefault="009E2380">
            <w:pPr>
              <w:rPr>
                <w:rFonts w:cstheme="minorHAnsi"/>
                <w:lang w:val="en-US"/>
              </w:rPr>
            </w:pPr>
          </w:p>
          <w:p w14:paraId="7C5FBDA1" w14:textId="0389D0A7" w:rsidR="009E2380" w:rsidRPr="009E2380" w:rsidRDefault="009E2380">
            <w:pPr>
              <w:rPr>
                <w:rFonts w:cstheme="minorHAnsi"/>
                <w:lang w:val="en-US"/>
              </w:rPr>
            </w:pPr>
          </w:p>
        </w:tc>
        <w:tc>
          <w:tcPr>
            <w:tcW w:w="4675" w:type="dxa"/>
            <w:shd w:val="clear" w:color="auto" w:fill="FBE4D5" w:themeFill="accent2" w:themeFillTint="33"/>
          </w:tcPr>
          <w:p w14:paraId="7FFAC8A3" w14:textId="77777777" w:rsidR="009E2380" w:rsidRPr="009E2380" w:rsidRDefault="009E2380">
            <w:pPr>
              <w:rPr>
                <w:rFonts w:cstheme="minorHAnsi"/>
              </w:rPr>
            </w:pPr>
          </w:p>
        </w:tc>
      </w:tr>
      <w:tr w:rsidR="00180941" w14:paraId="4881D630" w14:textId="77777777" w:rsidTr="00EC63C8">
        <w:tc>
          <w:tcPr>
            <w:tcW w:w="9350" w:type="dxa"/>
            <w:gridSpan w:val="2"/>
            <w:shd w:val="clear" w:color="auto" w:fill="EDEDED" w:themeFill="accent3" w:themeFillTint="33"/>
          </w:tcPr>
          <w:p w14:paraId="530BF90B" w14:textId="77777777" w:rsidR="00ED63CD" w:rsidRPr="00ED63CD" w:rsidRDefault="00ED63CD" w:rsidP="00ED63CD">
            <w:pPr>
              <w:rPr>
                <w:rFonts w:cstheme="minorHAnsi"/>
                <w:lang w:val="en-GB"/>
              </w:rPr>
            </w:pPr>
            <w:r w:rsidRPr="00ED63CD">
              <w:rPr>
                <w:rFonts w:cstheme="minorHAnsi"/>
                <w:lang w:val="en-GB"/>
              </w:rPr>
              <w:t>Candidates are required to consider the degree of authoritarian control achieved in two</w:t>
            </w:r>
          </w:p>
          <w:p w14:paraId="0D5DFF2E" w14:textId="77777777" w:rsidR="00ED63CD" w:rsidRPr="00ED63CD" w:rsidRDefault="00ED63CD" w:rsidP="00ED63CD">
            <w:pPr>
              <w:rPr>
                <w:rFonts w:cstheme="minorHAnsi"/>
                <w:lang w:val="en-GB"/>
              </w:rPr>
            </w:pPr>
            <w:r w:rsidRPr="00ED63CD">
              <w:rPr>
                <w:rFonts w:cstheme="minorHAnsi"/>
                <w:lang w:val="en-GB"/>
              </w:rPr>
              <w:t>authoritarian states, which may or may not come from the same region. While the focus of</w:t>
            </w:r>
          </w:p>
          <w:p w14:paraId="6A133591" w14:textId="77777777" w:rsidR="00ED63CD" w:rsidRPr="00ED63CD" w:rsidRDefault="00ED63CD" w:rsidP="00ED63CD">
            <w:pPr>
              <w:rPr>
                <w:rFonts w:cstheme="minorHAnsi"/>
                <w:lang w:val="en-GB"/>
              </w:rPr>
            </w:pPr>
            <w:r w:rsidRPr="00ED63CD">
              <w:rPr>
                <w:rFonts w:cstheme="minorHAnsi"/>
                <w:lang w:val="en-GB"/>
              </w:rPr>
              <w:t>response must be within the timeframe of this topic, the examples chosen need not be</w:t>
            </w:r>
          </w:p>
          <w:p w14:paraId="1776ED7F" w14:textId="14742385" w:rsidR="00180941" w:rsidRPr="00ED63CD" w:rsidRDefault="00ED63CD" w:rsidP="00ED63CD">
            <w:pPr>
              <w:rPr>
                <w:rFonts w:cstheme="minorHAnsi"/>
                <w:lang w:val="en-GB"/>
              </w:rPr>
            </w:pPr>
            <w:r w:rsidRPr="00ED63CD">
              <w:rPr>
                <w:rFonts w:cstheme="minorHAnsi"/>
                <w:lang w:val="en-GB"/>
              </w:rPr>
              <w:t>contemporaneous with each other. Candidates should go beyond description of measures and</w:t>
            </w:r>
            <w:r>
              <w:rPr>
                <w:rFonts w:cstheme="minorHAnsi"/>
                <w:lang w:val="en-GB"/>
              </w:rPr>
              <w:t xml:space="preserve"> </w:t>
            </w:r>
            <w:r w:rsidRPr="00ED63CD">
              <w:rPr>
                <w:rFonts w:cstheme="minorHAnsi"/>
                <w:lang w:val="en-GB"/>
              </w:rPr>
              <w:t>focus on the degree of control achieved. They may challenge the notion of full control. Areas for</w:t>
            </w:r>
            <w:r>
              <w:rPr>
                <w:rFonts w:cstheme="minorHAnsi"/>
                <w:lang w:val="en-GB"/>
              </w:rPr>
              <w:t xml:space="preserve"> </w:t>
            </w:r>
            <w:r w:rsidRPr="00ED63CD">
              <w:rPr>
                <w:rFonts w:cstheme="minorHAnsi"/>
                <w:lang w:val="en-GB"/>
              </w:rPr>
              <w:t>consideration could, among others, include the existence and role of representative institutions,</w:t>
            </w:r>
            <w:r>
              <w:rPr>
                <w:rFonts w:cstheme="minorHAnsi"/>
                <w:lang w:val="en-GB"/>
              </w:rPr>
              <w:t xml:space="preserve"> </w:t>
            </w:r>
            <w:r w:rsidRPr="00ED63CD">
              <w:rPr>
                <w:rFonts w:cstheme="minorHAnsi"/>
                <w:lang w:val="en-GB"/>
              </w:rPr>
              <w:t>control over, or elimination of, political parties which challenged the centre, control over institutions</w:t>
            </w:r>
            <w:r>
              <w:rPr>
                <w:rFonts w:cstheme="minorHAnsi"/>
                <w:lang w:val="en-GB"/>
              </w:rPr>
              <w:t xml:space="preserve"> </w:t>
            </w:r>
            <w:r w:rsidRPr="00ED63CD">
              <w:rPr>
                <w:rFonts w:cstheme="minorHAnsi"/>
                <w:lang w:val="en-GB"/>
              </w:rPr>
              <w:t>such as trade unions, the army or churches, control over culture and the media, bureaucratic</w:t>
            </w:r>
            <w:r>
              <w:rPr>
                <w:rFonts w:cstheme="minorHAnsi"/>
                <w:lang w:val="en-GB"/>
              </w:rPr>
              <w:t xml:space="preserve"> </w:t>
            </w:r>
            <w:r w:rsidRPr="00ED63CD">
              <w:rPr>
                <w:rFonts w:cstheme="minorHAnsi"/>
                <w:lang w:val="en-GB"/>
              </w:rPr>
              <w:t>efficiency and the effectiveness of security services, which may or may not have been dependent</w:t>
            </w:r>
            <w:r>
              <w:rPr>
                <w:rFonts w:cstheme="minorHAnsi"/>
                <w:lang w:val="en-GB"/>
              </w:rPr>
              <w:t xml:space="preserve"> </w:t>
            </w:r>
            <w:r w:rsidRPr="00ED63CD">
              <w:rPr>
                <w:rFonts w:cstheme="minorHAnsi"/>
                <w:lang w:val="en-GB"/>
              </w:rPr>
              <w:t xml:space="preserve">on informers and public support. The states may be considered </w:t>
            </w:r>
            <w:proofErr w:type="gramStart"/>
            <w:r w:rsidRPr="00ED63CD">
              <w:rPr>
                <w:rFonts w:cstheme="minorHAnsi"/>
                <w:lang w:val="en-GB"/>
              </w:rPr>
              <w:t>separately</w:t>
            </w:r>
            <w:proofErr w:type="gramEnd"/>
            <w:r w:rsidRPr="00ED63CD">
              <w:rPr>
                <w:rFonts w:cstheme="minorHAnsi"/>
                <w:lang w:val="en-GB"/>
              </w:rPr>
              <w:t xml:space="preserve"> or a thematic approach</w:t>
            </w:r>
            <w:r>
              <w:rPr>
                <w:rFonts w:cstheme="minorHAnsi"/>
                <w:lang w:val="en-GB"/>
              </w:rPr>
              <w:t xml:space="preserve"> </w:t>
            </w:r>
            <w:r w:rsidRPr="00ED63CD">
              <w:rPr>
                <w:rFonts w:cstheme="minorHAnsi"/>
                <w:lang w:val="en-GB"/>
              </w:rPr>
              <w:t>may be adopted.</w:t>
            </w:r>
          </w:p>
        </w:tc>
      </w:tr>
    </w:tbl>
    <w:p w14:paraId="2F3B0CC5" w14:textId="77777777" w:rsidR="00180941" w:rsidRDefault="00180941"/>
    <w:sectPr w:rsidR="001809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41"/>
    <w:rsid w:val="00180941"/>
    <w:rsid w:val="00336A2D"/>
    <w:rsid w:val="006876E2"/>
    <w:rsid w:val="00987D89"/>
    <w:rsid w:val="009E2380"/>
    <w:rsid w:val="00E64E54"/>
    <w:rsid w:val="00EC63C8"/>
    <w:rsid w:val="00ED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1874F3"/>
  <w15:chartTrackingRefBased/>
  <w15:docId w15:val="{B04C2594-5600-2048-A1A5-F846B030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0941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939</Characters>
  <Application>Microsoft Office Word</Application>
  <DocSecurity>0</DocSecurity>
  <Lines>20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Spence 向南</dc:creator>
  <cp:keywords/>
  <dc:description/>
  <cp:lastModifiedBy>Steven Spence</cp:lastModifiedBy>
  <cp:revision>2</cp:revision>
  <dcterms:created xsi:type="dcterms:W3CDTF">2024-09-05T22:15:00Z</dcterms:created>
  <dcterms:modified xsi:type="dcterms:W3CDTF">2024-09-05T22:15:00Z</dcterms:modified>
</cp:coreProperties>
</file>